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05-0770/1302/2024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86MS0013-01-2024-004474-45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</w:t>
      </w:r>
      <w:r>
        <w:rPr>
          <w:rFonts w:ascii="Times New Roman" w:eastAsia="Times New Roman" w:hAnsi="Times New Roman" w:cs="Times New Roman"/>
          <w:sz w:val="26"/>
          <w:szCs w:val="26"/>
        </w:rPr>
        <w:t>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С.Е.,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Евгеньевича, </w:t>
      </w:r>
      <w:r>
        <w:rPr>
          <w:rStyle w:val="cat-PassportDatagrp-2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Горького, д. 1А</w:t>
      </w:r>
      <w:r>
        <w:rPr>
          <w:rFonts w:ascii="Times New Roman" w:eastAsia="Times New Roman" w:hAnsi="Times New Roman" w:cs="Times New Roman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sz w:val="26"/>
          <w:szCs w:val="26"/>
        </w:rPr>
        <w:t>а почве возникших личных неприязненных отношений,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нанес два удара руками в область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головы </w:t>
      </w:r>
      <w:r>
        <w:rPr>
          <w:rStyle w:val="cat-UserDefinedgrp-4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причини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последней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не повлекших последствий, указанных в статье 115 Уголовного кодекса Российской Федерации и иного уголовно-наказуемого деяния. За медицинской помощью </w:t>
      </w:r>
      <w:r>
        <w:rPr>
          <w:rStyle w:val="cat-UserDefinedgrp-45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обращалась, медицинское освидетельствование не проводилось. </w:t>
      </w:r>
      <w:r>
        <w:rPr>
          <w:rFonts w:ascii="Times New Roman" w:eastAsia="Times New Roman" w:hAnsi="Times New Roman" w:cs="Times New Roman"/>
          <w:sz w:val="26"/>
          <w:szCs w:val="26"/>
        </w:rPr>
        <w:t>Самонов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Самонов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судебном заседании вину в совершении правонарушения признал, в содеянном раскаялся.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факт причинения физической боли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ранее данные административному органу объяснения подтвердила.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лиц, участвующих в деле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62569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22.04.2024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Самонову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проставил свою подпись, в своих объяснениях указал «С протоколом 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признаю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сообщени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Яр);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Каких-либо противоречий в представленных доказательствах и сомнений относительно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Самонову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Евгеньевича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0412365400135007702406135.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PassportDatagrp-27rplc-17">
    <w:name w:val="cat-PassportData grp-27 rplc-17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5rplc-33">
    <w:name w:val="cat-UserDefined grp-45 rplc-33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42rplc-48">
    <w:name w:val="cat-UserDefined grp-4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